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4" w:rsidRDefault="00802B54" w:rsidP="00802B54">
      <w:pPr>
        <w:jc w:val="center"/>
        <w:rPr>
          <w:rFonts w:ascii="Palatino Linotype" w:hAnsi="Palatino Linotype"/>
          <w:sz w:val="40"/>
          <w:szCs w:val="40"/>
        </w:rPr>
      </w:pPr>
      <w:r w:rsidRPr="00802B54">
        <w:rPr>
          <w:rFonts w:ascii="Palatino Linotype" w:hAnsi="Palatino Linotype"/>
          <w:sz w:val="40"/>
          <w:szCs w:val="40"/>
        </w:rPr>
        <w:t xml:space="preserve">The </w:t>
      </w:r>
      <w:r w:rsidR="009D52C3">
        <w:rPr>
          <w:rFonts w:ascii="Palatino Linotype" w:hAnsi="Palatino Linotype"/>
          <w:sz w:val="40"/>
          <w:szCs w:val="40"/>
        </w:rPr>
        <w:t>Music</w:t>
      </w:r>
      <w:r w:rsidRPr="00802B54">
        <w:rPr>
          <w:rFonts w:ascii="Palatino Linotype" w:hAnsi="Palatino Linotype"/>
          <w:sz w:val="40"/>
          <w:szCs w:val="40"/>
        </w:rPr>
        <w:t xml:space="preserve"> Studio of Peter Friesen </w:t>
      </w:r>
    </w:p>
    <w:p w:rsidR="00802B54" w:rsidRPr="00802B54" w:rsidRDefault="009D52C3" w:rsidP="00802B5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September </w:t>
      </w:r>
      <w:r w:rsidR="00B36DF4">
        <w:rPr>
          <w:rFonts w:ascii="Palatino Linotype" w:hAnsi="Palatino Linotype"/>
          <w:i/>
          <w:sz w:val="32"/>
          <w:szCs w:val="32"/>
        </w:rPr>
        <w:t>2013</w:t>
      </w:r>
      <w:r w:rsidR="00802B54" w:rsidRPr="00802B54">
        <w:rPr>
          <w:rFonts w:ascii="Palatino Linotype" w:hAnsi="Palatino Linotype"/>
          <w:i/>
          <w:sz w:val="32"/>
          <w:szCs w:val="32"/>
        </w:rPr>
        <w:t>-</w:t>
      </w:r>
      <w:r>
        <w:rPr>
          <w:rFonts w:ascii="Palatino Linotype" w:hAnsi="Palatino Linotype"/>
          <w:i/>
          <w:sz w:val="32"/>
          <w:szCs w:val="32"/>
        </w:rPr>
        <w:t xml:space="preserve">August </w:t>
      </w:r>
      <w:r w:rsidR="00B36DF4">
        <w:rPr>
          <w:rFonts w:ascii="Palatino Linotype" w:hAnsi="Palatino Linotype"/>
          <w:i/>
          <w:sz w:val="32"/>
          <w:szCs w:val="32"/>
        </w:rPr>
        <w:t>2014</w:t>
      </w:r>
      <w:r w:rsidR="00802B54" w:rsidRPr="00802B54">
        <w:rPr>
          <w:rFonts w:ascii="Palatino Linotype" w:hAnsi="Palatino Linotype"/>
          <w:i/>
          <w:sz w:val="32"/>
          <w:szCs w:val="32"/>
        </w:rPr>
        <w:t xml:space="preserve"> Studio Policy</w:t>
      </w:r>
    </w:p>
    <w:p w:rsidR="00802B54" w:rsidRPr="00802B54" w:rsidRDefault="00885D1B" w:rsidP="00802B54">
      <w:pPr>
        <w:jc w:val="center"/>
        <w:rPr>
          <w:rFonts w:ascii="Palatino Linotype" w:hAnsi="Palatino Linotype"/>
          <w:sz w:val="40"/>
          <w:szCs w:val="40"/>
        </w:rPr>
      </w:pPr>
      <w:r w:rsidRPr="00885D1B">
        <w:rPr>
          <w:rFonts w:ascii="Palatino Linotype" w:hAnsi="Palatino Linotype"/>
          <w:sz w:val="40"/>
          <w:szCs w:val="40"/>
        </w:rPr>
        <w:pict>
          <v:rect id="_x0000_i1025" style="width:0;height:1.5pt" o:hralign="center" o:hrstd="t" o:hr="t" fillcolor="#aca899" stroked="f"/>
        </w:pict>
      </w:r>
    </w:p>
    <w:p w:rsidR="00802B54" w:rsidRPr="00802B54" w:rsidRDefault="00802B54" w:rsidP="00802B54">
      <w:pPr>
        <w:jc w:val="center"/>
        <w:rPr>
          <w:rFonts w:ascii="Palatino Linotype" w:hAnsi="Palatino Linotype"/>
        </w:rPr>
      </w:pPr>
      <w:smartTag w:uri="urn:schemas-microsoft-com:office:smarttags" w:element="address">
        <w:smartTag w:uri="urn:schemas-microsoft-com:office:smarttags" w:element="Street">
          <w:r w:rsidRPr="00802B54">
            <w:rPr>
              <w:rFonts w:ascii="Palatino Linotype" w:hAnsi="Palatino Linotype"/>
            </w:rPr>
            <w:t>450 Birch St.</w:t>
          </w:r>
        </w:smartTag>
        <w:r w:rsidRPr="00802B54">
          <w:rPr>
            <w:rFonts w:ascii="Palatino Linotype" w:hAnsi="Palatino Linotype"/>
          </w:rPr>
          <w:t xml:space="preserve"> </w:t>
        </w:r>
        <w:smartTag w:uri="urn:schemas-microsoft-com:office:smarttags" w:element="City">
          <w:r w:rsidRPr="00802B54">
            <w:rPr>
              <w:rFonts w:ascii="Palatino Linotype" w:hAnsi="Palatino Linotype"/>
            </w:rPr>
            <w:t>Broomfield</w:t>
          </w:r>
        </w:smartTag>
        <w:r w:rsidRPr="00802B54"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 w:rsidRPr="00802B54">
            <w:rPr>
              <w:rFonts w:ascii="Palatino Linotype" w:hAnsi="Palatino Linotype"/>
            </w:rPr>
            <w:t>CO</w:t>
          </w:r>
        </w:smartTag>
        <w:r w:rsidRPr="00802B54">
          <w:rPr>
            <w:rFonts w:ascii="Palatino Linotype" w:hAnsi="Palatino Linotype"/>
          </w:rPr>
          <w:t xml:space="preserve"> </w:t>
        </w:r>
        <w:smartTag w:uri="urn:schemas-microsoft-com:office:smarttags" w:element="PostalCode">
          <w:r w:rsidRPr="00802B54">
            <w:rPr>
              <w:rFonts w:ascii="Palatino Linotype" w:hAnsi="Palatino Linotype"/>
            </w:rPr>
            <w:t>80020</w:t>
          </w:r>
        </w:smartTag>
      </w:smartTag>
      <w:r w:rsidRPr="00802B5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</w:t>
      </w:r>
      <w:r w:rsidRPr="00802B54">
        <w:rPr>
          <w:rFonts w:ascii="Palatino Linotype" w:hAnsi="Palatino Linotype"/>
        </w:rPr>
        <w:t xml:space="preserve">(720)284-8545      friesenpiano@hotmail.com     </w:t>
      </w:r>
    </w:p>
    <w:p w:rsidR="00802B54" w:rsidRPr="001978CC" w:rsidRDefault="00885D1B" w:rsidP="00802B54">
      <w:pPr>
        <w:jc w:val="center"/>
        <w:rPr>
          <w:rFonts w:ascii="Palatino Linotype" w:hAnsi="Palatino Linotype"/>
          <w:sz w:val="28"/>
          <w:szCs w:val="28"/>
        </w:rPr>
      </w:pPr>
      <w:r w:rsidRPr="00885D1B">
        <w:rPr>
          <w:rFonts w:ascii="Palatino Linotype" w:hAnsi="Palatino Linotype"/>
          <w:sz w:val="40"/>
          <w:szCs w:val="40"/>
        </w:rPr>
        <w:pict>
          <v:rect id="_x0000_i1026" style="width:0;height:1.5pt" o:hralign="center" o:hrstd="t" o:hr="t" fillcolor="#aca899" stroked="f"/>
        </w:pict>
      </w:r>
      <w:r w:rsidR="00802B54">
        <w:rPr>
          <w:rFonts w:ascii="Palatino Linotype" w:hAnsi="Palatino Linotype"/>
          <w:sz w:val="40"/>
          <w:szCs w:val="40"/>
        </w:rPr>
        <w:t xml:space="preserve"> </w:t>
      </w:r>
    </w:p>
    <w:p w:rsidR="0017578E" w:rsidRDefault="00802B54" w:rsidP="00802B54">
      <w:pPr>
        <w:jc w:val="center"/>
        <w:rPr>
          <w:rFonts w:ascii="Palatino Linotype" w:hAnsi="Palatino Linotype"/>
          <w:b/>
        </w:rPr>
      </w:pPr>
      <w:r w:rsidRPr="009D52C3">
        <w:rPr>
          <w:rFonts w:ascii="Palatino Linotype" w:hAnsi="Palatino Linotype"/>
          <w:b/>
        </w:rPr>
        <w:t>Tuition and Payment</w:t>
      </w:r>
    </w:p>
    <w:p w:rsidR="0017578E" w:rsidRPr="009D52C3" w:rsidRDefault="0017578E" w:rsidP="00802B54">
      <w:pPr>
        <w:jc w:val="center"/>
        <w:rPr>
          <w:rFonts w:ascii="Palatino Linotype" w:hAnsi="Palatino Linotype"/>
          <w:b/>
        </w:rPr>
      </w:pPr>
    </w:p>
    <w:p w:rsidR="00713ADB" w:rsidRDefault="00802B54" w:rsidP="00713ADB">
      <w:pPr>
        <w:jc w:val="center"/>
        <w:rPr>
          <w:rFonts w:ascii="Palatino Linotype" w:hAnsi="Palatino Linotype"/>
        </w:rPr>
      </w:pPr>
      <w:r w:rsidRPr="009D52C3">
        <w:rPr>
          <w:rFonts w:ascii="Palatino Linotype" w:hAnsi="Palatino Linotype"/>
          <w:u w:val="single"/>
        </w:rPr>
        <w:t>Rates:</w:t>
      </w:r>
      <w:r w:rsidR="00713ADB">
        <w:rPr>
          <w:rFonts w:ascii="Palatino Linotype" w:hAnsi="Palatino Linotype"/>
          <w:u w:val="single"/>
        </w:rPr>
        <w:t xml:space="preserve"> </w:t>
      </w:r>
    </w:p>
    <w:p w:rsidR="009D52C3" w:rsidRPr="00713ADB" w:rsidRDefault="00B36DF4" w:rsidP="00713ADB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$50</w:t>
      </w:r>
      <w:r w:rsidR="00802B54" w:rsidRPr="00713ADB">
        <w:rPr>
          <w:rFonts w:ascii="Palatino Linotype" w:hAnsi="Palatino Linotype"/>
          <w:i/>
        </w:rPr>
        <w:t>/hour</w:t>
      </w:r>
    </w:p>
    <w:p w:rsidR="009D52C3" w:rsidRPr="00713ADB" w:rsidRDefault="00B36DF4" w:rsidP="00713ADB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$40</w:t>
      </w:r>
      <w:r w:rsidR="00802B54" w:rsidRPr="00713ADB">
        <w:rPr>
          <w:rFonts w:ascii="Palatino Linotype" w:hAnsi="Palatino Linotype"/>
          <w:i/>
        </w:rPr>
        <w:t>/45 minutes</w:t>
      </w:r>
    </w:p>
    <w:p w:rsidR="00802B54" w:rsidRDefault="00B36DF4" w:rsidP="00713ADB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$30</w:t>
      </w:r>
      <w:r w:rsidR="00802B54" w:rsidRPr="00713ADB">
        <w:rPr>
          <w:rFonts w:ascii="Palatino Linotype" w:hAnsi="Palatino Linotype"/>
          <w:i/>
        </w:rPr>
        <w:t>/30 minutes</w:t>
      </w:r>
    </w:p>
    <w:p w:rsidR="005F1612" w:rsidRDefault="005F1612" w:rsidP="00713AD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Fees:</w:t>
      </w:r>
    </w:p>
    <w:p w:rsidR="005F1612" w:rsidRDefault="005F1612" w:rsidP="00713ADB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$5 monthly studio fee (per family)</w:t>
      </w:r>
    </w:p>
    <w:p w:rsidR="005F1612" w:rsidRPr="005F1612" w:rsidRDefault="005F1612" w:rsidP="00713ADB">
      <w:pPr>
        <w:jc w:val="center"/>
        <w:rPr>
          <w:rFonts w:ascii="Palatino Linotype" w:hAnsi="Palatino Linotype"/>
          <w:i/>
        </w:rPr>
      </w:pPr>
    </w:p>
    <w:p w:rsidR="00713ADB" w:rsidRDefault="009D52C3" w:rsidP="00B36D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Upon commencement of piano lessons, students (or their guardians) will commit to a personalized lesson schedule for the upcoming year.  At this time, the total amount owed for the year’s tuition will be determined.  </w:t>
      </w:r>
      <w:r w:rsidR="005F1612">
        <w:rPr>
          <w:rFonts w:ascii="Palatino Linotype" w:hAnsi="Palatino Linotype"/>
        </w:rPr>
        <w:t xml:space="preserve">Tuition may be calculated by multiplying the number of lessons for the year by the per-lesson rate listed above, and adding $60 to account for 12 months of studio fees.  </w:t>
      </w:r>
      <w:r>
        <w:rPr>
          <w:rFonts w:ascii="Palatino Linotype" w:hAnsi="Palatino Linotype"/>
        </w:rPr>
        <w:t>Tuition may be paid according to the following plans:</w:t>
      </w:r>
    </w:p>
    <w:p w:rsidR="009D52C3" w:rsidRDefault="00B36DF4" w:rsidP="00713ADB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Quarterly (Due Sept. 1, Dec. 1, Mar.</w:t>
      </w:r>
      <w:r w:rsidR="009D52C3">
        <w:rPr>
          <w:rFonts w:ascii="Palatino Linotype" w:hAnsi="Palatino Linotype"/>
        </w:rPr>
        <w:t xml:space="preserve"> 1</w:t>
      </w:r>
      <w:r>
        <w:rPr>
          <w:rFonts w:ascii="Palatino Linotype" w:hAnsi="Palatino Linotype"/>
        </w:rPr>
        <w:t>, Jul. 1):  1/4</w:t>
      </w:r>
      <w:r w:rsidR="009D52C3">
        <w:rPr>
          <w:rFonts w:ascii="Palatino Linotype" w:hAnsi="Palatino Linotype"/>
        </w:rPr>
        <w:t xml:space="preserve"> of tuition due on each date.</w:t>
      </w:r>
    </w:p>
    <w:p w:rsidR="00802B54" w:rsidRDefault="009D52C3" w:rsidP="00802B54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Monthly: 1/12 of tuition due at the first lesson of each month.</w:t>
      </w:r>
    </w:p>
    <w:p w:rsidR="00713ADB" w:rsidRDefault="00713ADB" w:rsidP="00713A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The term is one year in length; although many students may need to alter their schedules for the summer term, </w:t>
      </w:r>
      <w:r w:rsidRPr="005F1612">
        <w:rPr>
          <w:rFonts w:ascii="Palatino Linotype" w:hAnsi="Palatino Linotype"/>
          <w:b/>
        </w:rPr>
        <w:t xml:space="preserve">summer lessons are not optional </w:t>
      </w:r>
      <w:r w:rsidR="00E304D3" w:rsidRPr="005F1612">
        <w:rPr>
          <w:rFonts w:ascii="Palatino Linotype" w:hAnsi="Palatino Linotype"/>
          <w:b/>
        </w:rPr>
        <w:t xml:space="preserve">unless the </w:t>
      </w:r>
      <w:r w:rsidR="009E4DEA" w:rsidRPr="005F1612">
        <w:rPr>
          <w:rFonts w:ascii="Palatino Linotype" w:hAnsi="Palatino Linotype"/>
          <w:b/>
        </w:rPr>
        <w:t>student is out of</w:t>
      </w:r>
      <w:r w:rsidRPr="005F1612">
        <w:rPr>
          <w:rFonts w:ascii="Palatino Linotype" w:hAnsi="Palatino Linotype"/>
          <w:b/>
        </w:rPr>
        <w:t xml:space="preserve"> town.</w:t>
      </w:r>
      <w:r w:rsidR="00F23504">
        <w:rPr>
          <w:rFonts w:ascii="Palatino Linotype" w:hAnsi="Palatino Linotype"/>
        </w:rPr>
        <w:t xml:space="preserve">  </w:t>
      </w:r>
    </w:p>
    <w:p w:rsidR="005F1612" w:rsidRDefault="005F1612" w:rsidP="00713A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Tuition is due on the above-indicated dates; late payments will be assessed a $10 late fee.  Tuition is non-refundable.</w:t>
      </w:r>
    </w:p>
    <w:p w:rsidR="0017578E" w:rsidRDefault="005F1612" w:rsidP="001757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The $5 monthly studio fee</w:t>
      </w:r>
      <w:r w:rsidR="004200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will help cover the cost of new educational and music</w:t>
      </w:r>
      <w:r w:rsidR="004200DA">
        <w:rPr>
          <w:rFonts w:ascii="Palatino Linotype" w:hAnsi="Palatino Linotype"/>
        </w:rPr>
        <w:t>al materials used in the studio, as well as repairs and maintenance for the piano.</w:t>
      </w:r>
      <w:r>
        <w:rPr>
          <w:rFonts w:ascii="Palatino Linotype" w:hAnsi="Palatino Linotype"/>
        </w:rPr>
        <w:t xml:space="preserve">   It may also be used to help defray the cos</w:t>
      </w:r>
      <w:r w:rsidR="004200DA">
        <w:rPr>
          <w:rFonts w:ascii="Palatino Linotype" w:hAnsi="Palatino Linotype"/>
        </w:rPr>
        <w:t>t of student-related activities, such as recitals.</w:t>
      </w:r>
    </w:p>
    <w:p w:rsidR="005F1612" w:rsidRDefault="005F1612" w:rsidP="001757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If a student must withdraw from lessons before the completion of the tuition year, an early termination fee equaling 1/12 of the annual tuition will be assessed.</w:t>
      </w:r>
      <w:r>
        <w:rPr>
          <w:rFonts w:ascii="Palatino Linotype" w:hAnsi="Palatino Linotype"/>
        </w:rPr>
        <w:t xml:space="preserve">  A student's w</w:t>
      </w:r>
      <w:r w:rsidR="0012653A">
        <w:rPr>
          <w:rFonts w:ascii="Palatino Linotype" w:hAnsi="Palatino Linotype"/>
        </w:rPr>
        <w:t>ithdrawal from lessons means un</w:t>
      </w:r>
      <w:r>
        <w:rPr>
          <w:rFonts w:ascii="Palatino Linotype" w:hAnsi="Palatino Linotype"/>
        </w:rPr>
        <w:t>productive</w:t>
      </w:r>
      <w:r w:rsidR="004200DA">
        <w:rPr>
          <w:rFonts w:ascii="Palatino Linotype" w:hAnsi="Palatino Linotype"/>
        </w:rPr>
        <w:t xml:space="preserve"> and unpaid</w:t>
      </w:r>
      <w:r>
        <w:rPr>
          <w:rFonts w:ascii="Palatino Linotype" w:hAnsi="Palatino Linotype"/>
        </w:rPr>
        <w:t xml:space="preserve"> time in my weekly schedule; this fee helps cover my expenses while I find a new student to fill the empty time slot.</w:t>
      </w:r>
    </w:p>
    <w:p w:rsidR="005F1612" w:rsidRDefault="005F1612" w:rsidP="0017578E">
      <w:pPr>
        <w:jc w:val="center"/>
        <w:rPr>
          <w:rFonts w:ascii="Palatino Linotype" w:hAnsi="Palatino Linotype"/>
        </w:rPr>
      </w:pPr>
    </w:p>
    <w:p w:rsidR="0017578E" w:rsidRDefault="0017578E" w:rsidP="001757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Absences:</w:t>
      </w:r>
    </w:p>
    <w:p w:rsidR="0017578E" w:rsidRDefault="0017578E" w:rsidP="001757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Excused absences:  If the student/guardian notifies the teacher of a cancellation more than 24 hours in advance of the lesson, the absence will be excused and a make-up lesson will be offered.  Exceptions to this rule are sudden illness and family emergencies – every effort will be made to schedule a make-up lesson under these circumstances.  In the event of a planned absence (vacation, school/extra-curricular activity conflict, etc.), 7 days’ notice must be given for the absence to be excused.  Students are allowed make-ups for 3 excused lessons over the course of the year; any further excused absences may be made up only at the teacher’s discretion.</w:t>
      </w:r>
    </w:p>
    <w:p w:rsidR="0017578E" w:rsidRDefault="0017578E" w:rsidP="001757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Unexcused absences:  If notification of cancellation does not fall within the parameters of the guidelines above, such an absence is considered unexcused.  In such a situation, if the teacher is unable to find a time to make up the lesson within 7 days, the lesson is forfeit.</w:t>
      </w:r>
    </w:p>
    <w:p w:rsidR="0017578E" w:rsidRDefault="0017578E" w:rsidP="0017578E">
      <w:pPr>
        <w:rPr>
          <w:rFonts w:ascii="Palatino Linotype" w:hAnsi="Palatino Linotype"/>
        </w:rPr>
      </w:pPr>
    </w:p>
    <w:p w:rsidR="0017578E" w:rsidRDefault="00CF3DA6" w:rsidP="00CF3DA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Student Expectations</w:t>
      </w:r>
    </w:p>
    <w:p w:rsidR="00CF3DA6" w:rsidRDefault="00CF3DA6" w:rsidP="00CF3DA6">
      <w:pPr>
        <w:jc w:val="center"/>
        <w:rPr>
          <w:rFonts w:ascii="Palatino Linotype" w:hAnsi="Palatino Linotype"/>
        </w:rPr>
      </w:pPr>
    </w:p>
    <w:p w:rsidR="00CF3DA6" w:rsidRDefault="00CF3DA6" w:rsidP="00CF3DA6">
      <w:pPr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Lesson Preparedness</w:t>
      </w:r>
    </w:p>
    <w:p w:rsidR="00CF3DA6" w:rsidRDefault="00CF3DA6" w:rsidP="00CF3D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Students are expected to come prepared to every lesson.  Preparedness entails bringing all materials (sheet music, books, assignment notebook), practicing the week’s assignments diligently, and being in a ready-to-learn state of mind.</w:t>
      </w:r>
      <w:r w:rsidR="00E304D3">
        <w:rPr>
          <w:rFonts w:ascii="Palatino Linotype" w:hAnsi="Palatino Linotype"/>
        </w:rPr>
        <w:t xml:space="preserve">  (Young students will require parental assistance in all these areas.)</w:t>
      </w:r>
    </w:p>
    <w:p w:rsidR="005F1612" w:rsidRDefault="005F1612" w:rsidP="005F161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Practice Logs</w:t>
      </w:r>
    </w:p>
    <w:p w:rsidR="005F1612" w:rsidRPr="005F1612" w:rsidRDefault="005F1612" w:rsidP="005F1612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As of this year, all students are expected to maintain a written log of</w:t>
      </w:r>
      <w:r w:rsidR="00AB6B9A">
        <w:rPr>
          <w:rFonts w:ascii="Palatino Linotype" w:hAnsi="Palatino Linotype"/>
        </w:rPr>
        <w:t xml:space="preserve"> their weekly practice habits.  Students must bring their practice logs to each lesson.  A log sheet may be found and printed at </w:t>
      </w:r>
      <w:r w:rsidR="00AB6B9A" w:rsidRPr="0012653A">
        <w:rPr>
          <w:rFonts w:ascii="Palatino Linotype" w:hAnsi="Palatino Linotype"/>
          <w:u w:val="single"/>
        </w:rPr>
        <w:t>www.peterfriesen.com/studio.htm</w:t>
      </w:r>
      <w:r w:rsidR="00AB6B9A">
        <w:rPr>
          <w:rFonts w:ascii="Palatino Linotype" w:hAnsi="Palatino Linotype"/>
        </w:rPr>
        <w:t>, or log books may be purchased at a local or online music store.</w:t>
      </w:r>
    </w:p>
    <w:p w:rsidR="00E304D3" w:rsidRDefault="008E2C62" w:rsidP="00E304D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Prac</w:t>
      </w:r>
      <w:r w:rsidR="00E304D3">
        <w:rPr>
          <w:rFonts w:ascii="Palatino Linotype" w:hAnsi="Palatino Linotype"/>
          <w:u w:val="single"/>
        </w:rPr>
        <w:t>ticing</w:t>
      </w:r>
    </w:p>
    <w:p w:rsidR="00E304D3" w:rsidRDefault="008E2C62" w:rsidP="00E30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Students are expected to practice </w:t>
      </w:r>
      <w:r>
        <w:rPr>
          <w:rFonts w:ascii="Palatino Linotype" w:hAnsi="Palatino Linotype"/>
          <w:b/>
        </w:rPr>
        <w:t>at least 5</w:t>
      </w:r>
      <w:r w:rsidR="00AB6B9A">
        <w:rPr>
          <w:rFonts w:ascii="Palatino Linotype" w:hAnsi="Palatino Linotype"/>
          <w:b/>
        </w:rPr>
        <w:t xml:space="preserve"> to 6</w:t>
      </w:r>
      <w:r>
        <w:rPr>
          <w:rFonts w:ascii="Palatino Linotype" w:hAnsi="Palatino Linotype"/>
          <w:b/>
        </w:rPr>
        <w:t xml:space="preserve"> days per week</w:t>
      </w:r>
      <w:r>
        <w:rPr>
          <w:rFonts w:ascii="Palatino Linotype" w:hAnsi="Palatino Linotype"/>
        </w:rPr>
        <w:t>, for an amount of time determined by the teacher.  Beginning student</w:t>
      </w:r>
      <w:r w:rsidR="00AB6B9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will require shorter practice sessions, but as they improve, their commitment to practice time must increase proportionally.  Of course, there will be weeks when extenuating circumstances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do not enable the student to achieve all practice goals, but these weeks should be </w:t>
      </w:r>
      <w:r w:rsidR="00AB6B9A">
        <w:rPr>
          <w:rFonts w:ascii="Palatino Linotype" w:hAnsi="Palatino Linotype"/>
        </w:rPr>
        <w:t>the exception to the rule</w:t>
      </w:r>
      <w:r>
        <w:rPr>
          <w:rFonts w:ascii="Palatino Linotype" w:hAnsi="Palatino Linotype"/>
        </w:rPr>
        <w:t>.</w:t>
      </w:r>
    </w:p>
    <w:p w:rsidR="008E2C62" w:rsidRDefault="008E2C62" w:rsidP="008E2C6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Materials</w:t>
      </w:r>
    </w:p>
    <w:p w:rsidR="008E2C62" w:rsidRPr="008E2C62" w:rsidRDefault="008E2C62" w:rsidP="00A75FFF">
      <w:pPr>
        <w:jc w:val="center"/>
        <w:rPr>
          <w:rFonts w:ascii="Palatino Linotype" w:hAnsi="Palatino Linotype"/>
          <w:b/>
        </w:rPr>
      </w:pPr>
      <w:r w:rsidRPr="008E2C62">
        <w:rPr>
          <w:rFonts w:ascii="Palatino Linotype" w:hAnsi="Palatino Linotype"/>
          <w:b/>
        </w:rPr>
        <w:t>All students need to own a metronome.</w:t>
      </w:r>
    </w:p>
    <w:p w:rsidR="008E2C62" w:rsidRDefault="008E2C62" w:rsidP="008E2C62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Throughout their course of study, students will occasionally need to purchase sheet music or other learning materials.  If the teacher obtains these materials for the student, full reimbursement is expected </w:t>
      </w:r>
      <w:r w:rsidR="00603570">
        <w:rPr>
          <w:rFonts w:ascii="Palatino Linotype" w:hAnsi="Palatino Linotype"/>
        </w:rPr>
        <w:t xml:space="preserve">with the next tuition </w:t>
      </w:r>
      <w:r w:rsidR="00603570">
        <w:rPr>
          <w:rFonts w:ascii="Palatino Linotype" w:hAnsi="Palatino Linotype"/>
        </w:rPr>
        <w:lastRenderedPageBreak/>
        <w:t>payment.  Generally, however, the student or parent will be expected to obtain specified materials on their own.  The following are two reasonable options for obtaining sheet music and learning materials:</w:t>
      </w:r>
    </w:p>
    <w:p w:rsidR="00603570" w:rsidRDefault="00885D1B" w:rsidP="00603570">
      <w:pPr>
        <w:jc w:val="center"/>
        <w:rPr>
          <w:rFonts w:ascii="Palatino Linotype" w:hAnsi="Palatino Linotype"/>
        </w:rPr>
      </w:pPr>
      <w:hyperlink r:id="rId5" w:history="1">
        <w:r w:rsidR="00603570" w:rsidRPr="0019560D">
          <w:rPr>
            <w:rStyle w:val="Hyperlink"/>
            <w:rFonts w:ascii="Palatino Linotype" w:hAnsi="Palatino Linotype"/>
          </w:rPr>
          <w:t>www.pianoatpepper.com</w:t>
        </w:r>
      </w:hyperlink>
    </w:p>
    <w:p w:rsidR="00603570" w:rsidRDefault="00603570" w:rsidP="006035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Or, if you prefer a locally-owned business (and the chance to browse),</w:t>
      </w:r>
    </w:p>
    <w:p w:rsidR="00603570" w:rsidRDefault="00603570" w:rsidP="00603570">
      <w:pPr>
        <w:jc w:val="center"/>
        <w:rPr>
          <w:rFonts w:ascii="Palatino Linotype" w:hAnsi="Palatino Linotyp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/>
            </w:rPr>
            <w:t>Lafayette</w:t>
          </w:r>
        </w:smartTag>
      </w:smartTag>
      <w:r>
        <w:rPr>
          <w:rFonts w:ascii="Palatino Linotype" w:hAnsi="Palatino Linotype"/>
        </w:rPr>
        <w:t xml:space="preserve"> Music</w:t>
      </w:r>
    </w:p>
    <w:p w:rsidR="00603570" w:rsidRDefault="00603570" w:rsidP="00603570">
      <w:pPr>
        <w:jc w:val="center"/>
        <w:rPr>
          <w:rFonts w:ascii="Palatino Linotype" w:hAnsi="Palatino Linotype"/>
          <w:color w:val="000000"/>
        </w:rPr>
      </w:pPr>
      <w:smartTag w:uri="urn:schemas-microsoft-com:office:smarttags" w:element="address">
        <w:r w:rsidRPr="00603570">
          <w:rPr>
            <w:rFonts w:ascii="Palatino Linotype" w:hAnsi="Palatino Linotype"/>
            <w:color w:val="000000"/>
          </w:rPr>
          <w:t>1280 Centaur Village Dr.</w:t>
        </w:r>
        <w:r w:rsidRPr="00603570">
          <w:rPr>
            <w:rFonts w:ascii="Palatino Linotype" w:hAnsi="Palatino Linotype"/>
            <w:color w:val="000000"/>
          </w:rPr>
          <w:br/>
        </w:r>
        <w:smartTag w:uri="urn:schemas-microsoft-com:office:smarttags" w:element="City">
          <w:r w:rsidRPr="00603570">
            <w:rPr>
              <w:rFonts w:ascii="Palatino Linotype" w:hAnsi="Palatino Linotype"/>
              <w:color w:val="000000"/>
            </w:rPr>
            <w:t>Lafayette</w:t>
          </w:r>
        </w:smartTag>
        <w:r w:rsidRPr="00603570">
          <w:rPr>
            <w:rFonts w:ascii="Palatino Linotype" w:hAnsi="Palatino Linotype"/>
            <w:color w:val="000000"/>
          </w:rPr>
          <w:t xml:space="preserve">, </w:t>
        </w:r>
        <w:smartTag w:uri="urn:schemas-microsoft-com:office:smarttags" w:element="State">
          <w:r w:rsidRPr="00603570">
            <w:rPr>
              <w:rFonts w:ascii="Palatino Linotype" w:hAnsi="Palatino Linotype"/>
              <w:color w:val="000000"/>
            </w:rPr>
            <w:t>Colorado</w:t>
          </w:r>
        </w:smartTag>
        <w:r w:rsidRPr="00603570">
          <w:rPr>
            <w:rFonts w:ascii="Palatino Linotype" w:hAnsi="Palatino Linotype"/>
            <w:color w:val="000000"/>
          </w:rPr>
          <w:t xml:space="preserve"> </w:t>
        </w:r>
        <w:smartTag w:uri="urn:schemas-microsoft-com:office:smarttags" w:element="PostalCode">
          <w:r w:rsidRPr="00603570">
            <w:rPr>
              <w:rFonts w:ascii="Palatino Linotype" w:hAnsi="Palatino Linotype"/>
              <w:color w:val="000000"/>
            </w:rPr>
            <w:t>80026</w:t>
          </w:r>
        </w:smartTag>
      </w:smartTag>
      <w:r w:rsidRPr="00603570">
        <w:rPr>
          <w:rFonts w:ascii="Palatino Linotype" w:hAnsi="Palatino Linotype"/>
          <w:color w:val="000000"/>
        </w:rPr>
        <w:br/>
        <w:t>(303) 661-9335</w:t>
      </w:r>
    </w:p>
    <w:p w:rsidR="00603570" w:rsidRDefault="00603570" w:rsidP="00603570">
      <w:pPr>
        <w:jc w:val="center"/>
        <w:rPr>
          <w:rFonts w:ascii="Palatino Linotype" w:hAnsi="Palatino Linotype"/>
          <w:color w:val="000000"/>
        </w:rPr>
      </w:pPr>
    </w:p>
    <w:p w:rsidR="00603570" w:rsidRDefault="005629F8" w:rsidP="006035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Terms of Agreement</w:t>
      </w:r>
    </w:p>
    <w:p w:rsidR="005629F8" w:rsidRPr="005629F8" w:rsidRDefault="005629F8" w:rsidP="005629F8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agreement may be terminated by the teacher </w:t>
      </w:r>
      <w:r w:rsidRPr="005629F8">
        <w:rPr>
          <w:rFonts w:ascii="Palatino Linotype" w:hAnsi="Palatino Linotype"/>
          <w:i/>
        </w:rPr>
        <w:t>at any time</w:t>
      </w:r>
      <w:r>
        <w:rPr>
          <w:rFonts w:ascii="Palatino Linotype" w:hAnsi="Palatino Linotype"/>
        </w:rPr>
        <w:t xml:space="preserve"> if the student is consistently not meeting practice and lesson expectations.  In such an eventuality, remaining tuition </w:t>
      </w:r>
      <w:r w:rsidRPr="005629F8">
        <w:rPr>
          <w:rFonts w:ascii="Palatino Linotype" w:hAnsi="Palatino Linotype"/>
        </w:rPr>
        <w:t>for lessons given</w:t>
      </w:r>
      <w:r>
        <w:rPr>
          <w:rFonts w:ascii="Palatino Linotype" w:hAnsi="Palatino Linotype"/>
        </w:rPr>
        <w:t xml:space="preserve"> will be due, or in the case of excess payment, a refund will be given to the student/parent.</w:t>
      </w:r>
    </w:p>
    <w:sectPr w:rsidR="005629F8" w:rsidRPr="005629F8" w:rsidSect="00E97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926"/>
    <w:multiLevelType w:val="multilevel"/>
    <w:tmpl w:val="4A9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A2FE5"/>
    <w:multiLevelType w:val="hybridMultilevel"/>
    <w:tmpl w:val="4A900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96695"/>
    <w:rsid w:val="000E43AD"/>
    <w:rsid w:val="0012653A"/>
    <w:rsid w:val="0017578E"/>
    <w:rsid w:val="001978CC"/>
    <w:rsid w:val="004200DA"/>
    <w:rsid w:val="004774F2"/>
    <w:rsid w:val="005629F8"/>
    <w:rsid w:val="005F1612"/>
    <w:rsid w:val="00603570"/>
    <w:rsid w:val="00713ADB"/>
    <w:rsid w:val="007A6163"/>
    <w:rsid w:val="00802B54"/>
    <w:rsid w:val="00885D1B"/>
    <w:rsid w:val="008E2C62"/>
    <w:rsid w:val="00984462"/>
    <w:rsid w:val="009D52C3"/>
    <w:rsid w:val="009E4DEA"/>
    <w:rsid w:val="00A5448F"/>
    <w:rsid w:val="00A75FFF"/>
    <w:rsid w:val="00A96695"/>
    <w:rsid w:val="00AB6B9A"/>
    <w:rsid w:val="00B36DF4"/>
    <w:rsid w:val="00CF3DA6"/>
    <w:rsid w:val="00E304D3"/>
    <w:rsid w:val="00E97601"/>
    <w:rsid w:val="00F23504"/>
    <w:rsid w:val="00F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noatpe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Music Studio of Peter Friesen</vt:lpstr>
    </vt:vector>
  </TitlesOfParts>
  <Company>Toshiba</Company>
  <LinksUpToDate>false</LinksUpToDate>
  <CharactersWithSpaces>4832</CharactersWithSpaces>
  <SharedDoc>false</SharedDoc>
  <HLinks>
    <vt:vector size="6" baseType="variant"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http://www.pianoatpepper.com/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Studio of Peter Friesen</dc:title>
  <dc:creator>Peter Friesen</dc:creator>
  <cp:lastModifiedBy>Peter</cp:lastModifiedBy>
  <cp:revision>2</cp:revision>
  <dcterms:created xsi:type="dcterms:W3CDTF">2013-08-29T17:19:00Z</dcterms:created>
  <dcterms:modified xsi:type="dcterms:W3CDTF">2013-08-29T17:19:00Z</dcterms:modified>
</cp:coreProperties>
</file>